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5B" w:rsidRPr="006E525B" w:rsidRDefault="006E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Зарегистрировано в Минюсте России 2 февраля 2015 г. N 35821</w:t>
      </w:r>
    </w:p>
    <w:p w:rsidR="006E525B" w:rsidRPr="006E525B" w:rsidRDefault="006E52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ПРИКАЗ</w:t>
      </w: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от 2 декабря 2014 г. N 796н</w:t>
      </w: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ОБ ОРГАНИЗАЦИИ ОКАЗАНИЯ СПЕЦИАЛИЗИРОВАННОЙ,</w:t>
      </w: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 ТОМ ЧИСЛЕ ВЫСОКОТЕХНОЛОГИЧНОЙ, МЕДИЦИНСКОЙ ПОМОЩИ</w:t>
      </w:r>
    </w:p>
    <w:p w:rsidR="006E525B" w:rsidRPr="006E525B" w:rsidRDefault="006E525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525B" w:rsidRPr="006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25B" w:rsidRPr="006E525B" w:rsidRDefault="006E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5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E525B" w:rsidRPr="006E525B" w:rsidRDefault="006E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5B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" w:history="1">
              <w:r w:rsidRPr="006E525B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6E525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27.08.2015 N 598н)</w:t>
            </w:r>
          </w:p>
        </w:tc>
      </w:tr>
    </w:tbl>
    <w:p w:rsidR="006E525B" w:rsidRPr="006E525B" w:rsidRDefault="006E5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E525B">
          <w:rPr>
            <w:rFonts w:ascii="Times New Roman" w:hAnsi="Times New Roman" w:cs="Times New Roman"/>
            <w:sz w:val="28"/>
            <w:szCs w:val="28"/>
          </w:rPr>
          <w:t>частью 5 статьи 32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6E52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об организации оказания специализированной, в том числе высокотехнологичной, медицинской помощи.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6E52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Министр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от 2 декабря 2014 г. N 796н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E525B">
        <w:rPr>
          <w:rFonts w:ascii="Times New Roman" w:hAnsi="Times New Roman" w:cs="Times New Roman"/>
          <w:sz w:val="28"/>
          <w:szCs w:val="28"/>
        </w:rPr>
        <w:t>ПОЛОЖЕНИЕ</w:t>
      </w: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ОБ ОРГАНИЗАЦИИ ОКАЗАНИЯ СПЕЦИАЛИЗИРОВАННОЙ,</w:t>
      </w:r>
    </w:p>
    <w:p w:rsidR="006E525B" w:rsidRPr="006E525B" w:rsidRDefault="006E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 ТОМ ЧИСЛЕ ВЫСОКОТЕХНОЛОГИЧНОЙ, МЕДИЦИНСКОЙ ПОМОЩИ</w:t>
      </w:r>
    </w:p>
    <w:p w:rsidR="006E525B" w:rsidRPr="006E525B" w:rsidRDefault="006E525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525B" w:rsidRPr="006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25B" w:rsidRPr="006E525B" w:rsidRDefault="006E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5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E525B" w:rsidRPr="006E525B" w:rsidRDefault="006E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5B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" w:history="1">
              <w:r w:rsidRPr="006E525B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6E525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 от 27.08.2015 N 598н)</w:t>
            </w:r>
          </w:p>
        </w:tc>
      </w:tr>
    </w:tbl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6E525B">
          <w:rPr>
            <w:rFonts w:ascii="Times New Roman" w:hAnsi="Times New Roman" w:cs="Times New Roman"/>
            <w:sz w:val="28"/>
            <w:szCs w:val="28"/>
          </w:rPr>
          <w:t>Часть 3 статьи 34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9" w:history="1">
        <w:r w:rsidRPr="006E525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, установленном Министерством здравоохранения </w:t>
      </w:r>
      <w:r w:rsidRPr="006E525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соответствии с </w:t>
      </w:r>
      <w:hyperlink r:id="rId10" w:history="1">
        <w:r w:rsidRPr="006E525B">
          <w:rPr>
            <w:rFonts w:ascii="Times New Roman" w:hAnsi="Times New Roman" w:cs="Times New Roman"/>
            <w:sz w:val="28"/>
            <w:szCs w:val="28"/>
          </w:rPr>
          <w:t>частью 8 статьи 34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18" w:history="1">
        <w:r w:rsidRPr="006E52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1" w:history="1">
        <w:r w:rsidRPr="006E525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6E525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Минздрава России от 27.08.2015 N 598н)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3" w:history="1">
        <w:r w:rsidRPr="006E525B">
          <w:rPr>
            <w:rFonts w:ascii="Times New Roman" w:hAnsi="Times New Roman" w:cs="Times New Roman"/>
            <w:sz w:val="28"/>
            <w:szCs w:val="28"/>
          </w:rPr>
          <w:t>порядками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4" w:history="1">
        <w:r w:rsidRPr="006E525B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7. Специализированная, в том числе высокотехнологичная, медицинская помощь оказывается в следующих условиях: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5" w:history="1">
        <w:r w:rsidRPr="006E525B">
          <w:rPr>
            <w:rFonts w:ascii="Times New Roman" w:hAnsi="Times New Roman" w:cs="Times New Roman"/>
            <w:sz w:val="28"/>
            <w:szCs w:val="28"/>
          </w:rPr>
          <w:t>документация</w:t>
        </w:r>
      </w:hyperlink>
      <w:r w:rsidRPr="006E525B">
        <w:rPr>
          <w:rFonts w:ascii="Times New Roman" w:hAnsi="Times New Roman" w:cs="Times New Roman"/>
          <w:sz w:val="28"/>
          <w:szCs w:val="28"/>
        </w:rPr>
        <w:t>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6E525B">
        <w:rPr>
          <w:rFonts w:ascii="Times New Roman" w:hAnsi="Times New Roman" w:cs="Times New Roman"/>
          <w:sz w:val="28"/>
          <w:szCs w:val="28"/>
        </w:rPr>
        <w:t xml:space="preserve">а) наличие или подозрение на наличие у пациента заболевания и (или) </w:t>
      </w:r>
      <w:r w:rsidRPr="006E525B">
        <w:rPr>
          <w:rFonts w:ascii="Times New Roman" w:hAnsi="Times New Roman" w:cs="Times New Roman"/>
          <w:sz w:val="28"/>
          <w:szCs w:val="28"/>
        </w:rPr>
        <w:lastRenderedPageBreak/>
        <w:t>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6E525B">
        <w:rPr>
          <w:rFonts w:ascii="Times New Roman" w:hAnsi="Times New Roman" w:cs="Times New Roman"/>
          <w:sz w:val="28"/>
          <w:szCs w:val="28"/>
        </w:rP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6E525B">
        <w:rPr>
          <w:rFonts w:ascii="Times New Roman" w:hAnsi="Times New Roman" w:cs="Times New Roman"/>
          <w:sz w:val="28"/>
          <w:szCs w:val="28"/>
        </w:rP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4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подпунктом "б" пункта 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лечащим врачом.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4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подпунктом "б" пункта 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6" w:history="1">
        <w:r w:rsidRPr="006E525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lastRenderedPageBreak/>
        <w:t xml:space="preserve">&lt;1&gt; </w:t>
      </w:r>
      <w:hyperlink r:id="rId17" w:history="1">
        <w:r w:rsidRPr="006E525B">
          <w:rPr>
            <w:rFonts w:ascii="Times New Roman" w:hAnsi="Times New Roman" w:cs="Times New Roman"/>
            <w:sz w:val="28"/>
            <w:szCs w:val="28"/>
          </w:rPr>
          <w:t>Часть 5 статьи 80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8" w:history="1">
        <w:r w:rsidRPr="006E525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19" w:history="1">
        <w:r w:rsidRPr="006E525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осуществления медицинской эвакуации при оказании скорой медицинской помощи &lt;1&gt;.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0" w:history="1">
        <w:r w:rsidRPr="006E52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3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подпунктом "а" пункта 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3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подпунктом "а" пункта 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lastRenderedPageBreak/>
        <w:t>дату и время поступления пациента;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фамилию, имя, отчество (при наличии) пациента и дату его рождения (число, месяц, год);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диагноз заболевания (состояния) и код по </w:t>
      </w:r>
      <w:hyperlink r:id="rId21" w:history="1">
        <w:r w:rsidRPr="006E525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&lt;1&gt;;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&lt;1&gt; Международная статистическая </w:t>
      </w:r>
      <w:hyperlink r:id="rId22" w:history="1">
        <w:r w:rsidRPr="006E525B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(10 пересмотр).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причину отказа в госпитализации (отсутствие медицинских показаний, отказ пациента);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рекомендации по дальнейшему наблюдению и (или) лечению пациента.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3" w:history="1">
        <w:r w:rsidRPr="006E525B">
          <w:rPr>
            <w:rFonts w:ascii="Times New Roman" w:hAnsi="Times New Roman" w:cs="Times New Roman"/>
            <w:sz w:val="28"/>
            <w:szCs w:val="28"/>
          </w:rPr>
          <w:t>законному представителю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4" w:history="1">
        <w:r w:rsidRPr="006E525B">
          <w:rPr>
            <w:rFonts w:ascii="Times New Roman" w:hAnsi="Times New Roman" w:cs="Times New Roman"/>
            <w:sz w:val="28"/>
            <w:szCs w:val="28"/>
          </w:rPr>
          <w:t>Статья 20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6E525B">
        <w:rPr>
          <w:rFonts w:ascii="Times New Roman" w:hAnsi="Times New Roman" w:cs="Times New Roman"/>
          <w:sz w:val="28"/>
          <w:szCs w:val="28"/>
        </w:rP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</w:t>
      </w:r>
      <w:r w:rsidRPr="006E525B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5" w:history="1">
        <w:r w:rsidRPr="006E52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2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3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E525B">
        <w:rPr>
          <w:rFonts w:ascii="Times New Roman" w:hAnsi="Times New Roman" w:cs="Times New Roman"/>
          <w:sz w:val="28"/>
          <w:szCs w:val="28"/>
        </w:rPr>
        <w:t xml:space="preserve">19. Выписка из медицинской документации должна содержать диагноз заболевания (состояния), код диагноза по </w:t>
      </w:r>
      <w:hyperlink r:id="rId26" w:history="1">
        <w:r w:rsidRPr="006E525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6E525B">
        <w:rPr>
          <w:rFonts w:ascii="Times New Roman" w:hAnsi="Times New Roman" w:cs="Times New Roman"/>
          <w:sz w:val="28"/>
          <w:szCs w:val="28"/>
        </w:rP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фамилия, имя, отчество (при наличии) пациента, дату его рождения, домашний адрес;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номер страхового полиса и название страховой организации (при наличии);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свидетельство обязательного пенсионного страхования (при наличии);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lastRenderedPageBreak/>
        <w:t xml:space="preserve">код основного диагноза по </w:t>
      </w:r>
      <w:hyperlink r:id="rId27" w:history="1">
        <w:r w:rsidRPr="006E525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>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6E525B">
        <w:rPr>
          <w:rFonts w:ascii="Times New Roman" w:hAnsi="Times New Roman" w:cs="Times New Roman"/>
          <w:sz w:val="28"/>
          <w:szCs w:val="28"/>
        </w:rP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8" w:history="1">
        <w:r w:rsidRPr="006E525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29" w:history="1">
        <w:r w:rsidRPr="006E525B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Приложение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к Положению об организации оказания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специализированной, в том числе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высокотехнологичной, медицинской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lastRenderedPageBreak/>
        <w:t>помощи, утвержденному приказом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E525B" w:rsidRPr="006E525B" w:rsidRDefault="006E52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от 2 декабря 2014 г. N 796н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6E525B">
        <w:rPr>
          <w:rFonts w:ascii="Times New Roman" w:hAnsi="Times New Roman" w:cs="Times New Roman"/>
          <w:sz w:val="28"/>
          <w:szCs w:val="28"/>
        </w:rPr>
        <w:t>ПОРЯДОК</w:t>
      </w:r>
    </w:p>
    <w:p w:rsidR="006E525B" w:rsidRPr="006E525B" w:rsidRDefault="006E5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НАПРАВЛЕНИЯ ПАЦИЕНТОВ В МЕДИЦИНСКИЕ ОРГАНИЗАЦИИ</w:t>
      </w:r>
    </w:p>
    <w:p w:rsidR="006E525B" w:rsidRPr="006E525B" w:rsidRDefault="006E5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И ИНЫЕ ОРГАНИЗАЦИИ, ПОДВЕДОМСТВЕННЫЕ ФЕДЕРАЛЬНЫМ ОРГАНАМ</w:t>
      </w:r>
    </w:p>
    <w:p w:rsidR="006E525B" w:rsidRPr="006E525B" w:rsidRDefault="006E5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ИСПОЛНИТЕЛЬНОЙ ВЛАСТИ, ДЛЯ ОКАЗАНИЯ СПЕЦИАЛИЗИРОВАННОЙ</w:t>
      </w:r>
    </w:p>
    <w:p w:rsidR="006E525B" w:rsidRPr="006E525B" w:rsidRDefault="006E52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(ЗА ИСКЛЮЧЕНИЕМ ВЫСОКОТЕХНОЛОГИЧНОЙ) МЕДИЦИНСКОЙ ПОМОЩИ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5" w:history="1">
        <w:r w:rsidRPr="006E525B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6E525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4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подпунктом "б" пункта 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Положения, при условии: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6E525B">
        <w:rPr>
          <w:rFonts w:ascii="Times New Roman" w:hAnsi="Times New Roman" w:cs="Times New Roman"/>
          <w:sz w:val="28"/>
          <w:szCs w:val="28"/>
        </w:rPr>
        <w:t>а) нетипичного течения заболевания и (или) отсутствия эффекта от проводимого лечения;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 w:rsidRPr="006E525B">
        <w:rPr>
          <w:rFonts w:ascii="Times New Roman" w:hAnsi="Times New Roman" w:cs="Times New Roman"/>
          <w:sz w:val="28"/>
          <w:szCs w:val="28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1"/>
      <w:bookmarkEnd w:id="12"/>
      <w:r w:rsidRPr="006E525B">
        <w:rPr>
          <w:rFonts w:ascii="Times New Roman" w:hAnsi="Times New Roman" w:cs="Times New Roman"/>
          <w:sz w:val="28"/>
          <w:szCs w:val="28"/>
        </w:rP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 w:rsidRPr="006E525B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6E525B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г) необходимости выполнения повторных хирургических вмешательств в случаях, предусмотренных </w:t>
      </w:r>
      <w:hyperlink w:anchor="P129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Pr="006E525B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Pr="006E525B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д) необходимости дополнительного обследования в </w:t>
      </w:r>
      <w:proofErr w:type="spellStart"/>
      <w:r w:rsidRPr="006E525B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6E525B">
        <w:rPr>
          <w:rFonts w:ascii="Times New Roman" w:hAnsi="Times New Roman" w:cs="Times New Roman"/>
          <w:sz w:val="28"/>
          <w:szCs w:val="28"/>
        </w:rP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6E525B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6E525B">
        <w:rPr>
          <w:rFonts w:ascii="Times New Roman" w:hAnsi="Times New Roman" w:cs="Times New Roman"/>
          <w:sz w:val="28"/>
          <w:szCs w:val="28"/>
        </w:rPr>
        <w:t xml:space="preserve"> заболеваниями для последующего хирургического лечения;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е) необходимости повторной госпитализации по рекомендации федеральной медицинской организации.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5"/>
      <w:bookmarkEnd w:id="13"/>
      <w:r w:rsidRPr="006E525B">
        <w:rPr>
          <w:rFonts w:ascii="Times New Roman" w:hAnsi="Times New Roman" w:cs="Times New Roman"/>
          <w:sz w:val="28"/>
          <w:szCs w:val="28"/>
        </w:rP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2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3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7"/>
      <w:bookmarkEnd w:id="14"/>
      <w:r w:rsidRPr="006E525B">
        <w:rPr>
          <w:rFonts w:ascii="Times New Roman" w:hAnsi="Times New Roman" w:cs="Times New Roman"/>
          <w:sz w:val="28"/>
          <w:szCs w:val="28"/>
        </w:rP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8. При необходимости федеральная медицинская организация запрашивает выписку из медицинской документации пациента и иную </w:t>
      </w:r>
      <w:r w:rsidRPr="006E525B">
        <w:rPr>
          <w:rFonts w:ascii="Times New Roman" w:hAnsi="Times New Roman" w:cs="Times New Roman"/>
          <w:sz w:val="28"/>
          <w:szCs w:val="28"/>
        </w:rPr>
        <w:lastRenderedPageBreak/>
        <w:t>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5" w:history="1">
        <w:r w:rsidRPr="006E525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7" w:history="1">
        <w:r w:rsidRPr="006E525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а) основание создания врачебной комиссии федеральной медицинской организации (реквизиты нормативного акта);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б) дата принятия решения врачебной комиссии федеральной медицинской организации;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в) состав врачебной комиссии федеральной медицинской организации;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г) паспортные данные пациента (фамилия, имя, отчество (при наличии), дата рождения, сведения о месте жительства);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д) диагноз заболевания (состояния) и кода диагноза по </w:t>
      </w:r>
      <w:hyperlink r:id="rId30" w:history="1">
        <w:r w:rsidRPr="006E525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>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8"/>
      <w:bookmarkEnd w:id="15"/>
      <w:r w:rsidRPr="006E525B">
        <w:rPr>
          <w:rFonts w:ascii="Times New Roman" w:hAnsi="Times New Roman" w:cs="Times New Roman"/>
          <w:sz w:val="28"/>
          <w:szCs w:val="28"/>
        </w:rPr>
        <w:t>е) заключение врачебной комиссии федеральной медицинской организации, содержащее одно из следующих решений: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1" w:history="1">
        <w:r w:rsidRPr="006E525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>, планируемой даты госпитализации пациента;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0"/>
      <w:bookmarkEnd w:id="16"/>
      <w:r w:rsidRPr="006E525B">
        <w:rPr>
          <w:rFonts w:ascii="Times New Roman" w:hAnsi="Times New Roman" w:cs="Times New Roman"/>
          <w:sz w:val="28"/>
          <w:szCs w:val="28"/>
        </w:rP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2" w:history="1">
        <w:r w:rsidRPr="006E525B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, кода вида высокотехнологичной медицинской помощи в соответствии с </w:t>
      </w:r>
      <w:hyperlink r:id="rId33" w:history="1">
        <w:r w:rsidRPr="006E525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34" w:history="1">
        <w:r w:rsidRPr="006E52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48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подпункте "е" пункта 12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58" w:history="1">
        <w:r w:rsidRPr="006E525B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0" w:history="1">
        <w:r w:rsidRPr="006E525B">
          <w:rPr>
            <w:rFonts w:ascii="Times New Roman" w:hAnsi="Times New Roman" w:cs="Times New Roman"/>
            <w:sz w:val="28"/>
            <w:szCs w:val="28"/>
          </w:rPr>
          <w:t>абзаце третьем подпункта "е" пункта 12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8"/>
      <w:bookmarkEnd w:id="17"/>
      <w:r w:rsidRPr="006E525B">
        <w:rPr>
          <w:rFonts w:ascii="Times New Roman" w:hAnsi="Times New Roman" w:cs="Times New Roman"/>
          <w:sz w:val="28"/>
          <w:szCs w:val="28"/>
        </w:rP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lastRenderedPageBreak/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5" w:history="1">
        <w:r w:rsidRPr="006E525B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6E525B">
        <w:rPr>
          <w:rFonts w:ascii="Times New Roman" w:hAnsi="Times New Roman" w:cs="Times New Roman"/>
          <w:sz w:val="28"/>
          <w:szCs w:val="28"/>
        </w:rP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18. Письменное обращение пациента в Министерство должно содержать следующие сведения: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3"/>
      <w:bookmarkEnd w:id="18"/>
      <w:r w:rsidRPr="006E525B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б) данные о месте жительства (месте временного проживания или пребывания);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в) реквизиты документа, удостоверяющего личность и гражданство пациента;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г) почтовый адрес для направления письменных ответов и уведомлений;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д) номер контактного телефона (при наличии);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8"/>
      <w:bookmarkEnd w:id="19"/>
      <w:r w:rsidRPr="006E525B">
        <w:rPr>
          <w:rFonts w:ascii="Times New Roman" w:hAnsi="Times New Roman" w:cs="Times New Roman"/>
          <w:sz w:val="28"/>
          <w:szCs w:val="28"/>
        </w:rPr>
        <w:t>е) электронный адрес (при наличии).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9"/>
      <w:bookmarkEnd w:id="20"/>
      <w:r w:rsidRPr="006E525B">
        <w:rPr>
          <w:rFonts w:ascii="Times New Roman" w:hAnsi="Times New Roman" w:cs="Times New Roman"/>
          <w:sz w:val="28"/>
          <w:szCs w:val="28"/>
        </w:rP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0"/>
      <w:bookmarkEnd w:id="21"/>
      <w:r w:rsidRPr="006E525B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 (пациента);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б) свидетельство о рождении (для пациента в возрасте до 14 лет);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в) полис обязательного медицинского страхования пациента (при наличии);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г) свидетельство обязательного пенсионного страхования пациента (при наличии);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4"/>
      <w:bookmarkEnd w:id="22"/>
      <w:r w:rsidRPr="006E525B">
        <w:rPr>
          <w:rFonts w:ascii="Times New Roman" w:hAnsi="Times New Roman" w:cs="Times New Roman"/>
          <w:sz w:val="28"/>
          <w:szCs w:val="28"/>
        </w:rP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5"/>
      <w:bookmarkEnd w:id="23"/>
      <w:r w:rsidRPr="006E525B">
        <w:rPr>
          <w:rFonts w:ascii="Times New Roman" w:hAnsi="Times New Roman" w:cs="Times New Roman"/>
          <w:sz w:val="28"/>
          <w:szCs w:val="28"/>
        </w:rPr>
        <w:t xml:space="preserve">20. В случае обращения от имени пациента его </w:t>
      </w:r>
      <w:hyperlink r:id="rId36" w:history="1">
        <w:r w:rsidRPr="006E525B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</w:t>
      </w:r>
      <w:r w:rsidRPr="006E525B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3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8" w:history="1">
        <w:r w:rsidRPr="006E525B">
          <w:rPr>
            <w:rFonts w:ascii="Times New Roman" w:hAnsi="Times New Roman" w:cs="Times New Roman"/>
            <w:sz w:val="28"/>
            <w:szCs w:val="28"/>
          </w:rPr>
          <w:t>"е" пункта 18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и дополнительно к обращению прилагаются: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а) копия паспорта законного представителя пациента;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б) копия документа, подтверждающего полномочия законного представителя пациента.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69" w:history="1">
        <w:r w:rsidRPr="006E525B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6E525B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69" w:history="1">
        <w:r w:rsidRPr="006E525B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22. В случае отсутствия одного или нескольких копий документов, предусмотренных </w:t>
      </w:r>
      <w:hyperlink w:anchor="P170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6E525B">
          <w:rPr>
            <w:rFonts w:ascii="Times New Roman" w:hAnsi="Times New Roman" w:cs="Times New Roman"/>
            <w:sz w:val="28"/>
            <w:szCs w:val="28"/>
          </w:rPr>
          <w:t>"д" пункта 19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48" w:history="1">
        <w:r w:rsidRPr="006E525B">
          <w:rPr>
            <w:rFonts w:ascii="Times New Roman" w:hAnsi="Times New Roman" w:cs="Times New Roman"/>
            <w:sz w:val="28"/>
            <w:szCs w:val="28"/>
          </w:rPr>
          <w:t>подпункте "е" пункта 12</w:t>
        </w:r>
      </w:hyperlink>
      <w:r w:rsidRPr="006E525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6E525B" w:rsidRPr="006E525B" w:rsidRDefault="006E52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5B">
        <w:rPr>
          <w:rFonts w:ascii="Times New Roman" w:hAnsi="Times New Roman" w:cs="Times New Roman"/>
          <w:sz w:val="28"/>
          <w:szCs w:val="28"/>
        </w:rP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25B" w:rsidRPr="006E525B" w:rsidRDefault="006E52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21A4" w:rsidRPr="006E525B" w:rsidRDefault="00A621A4">
      <w:pPr>
        <w:rPr>
          <w:rFonts w:ascii="Times New Roman" w:hAnsi="Times New Roman" w:cs="Times New Roman"/>
          <w:sz w:val="28"/>
          <w:szCs w:val="28"/>
        </w:rPr>
      </w:pPr>
    </w:p>
    <w:sectPr w:rsidR="00A621A4" w:rsidRPr="006E525B" w:rsidSect="003B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5B"/>
    <w:rsid w:val="006E525B"/>
    <w:rsid w:val="00A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466A"/>
  <w15:chartTrackingRefBased/>
  <w15:docId w15:val="{012E4BCA-B983-4828-8304-91EFDAA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3FCA0F96B912A241B77F3B1025B5D2596BE79147666BF39C9E74285710CAAABF07F1540526AEEQAIEI" TargetMode="External"/><Relationship Id="rId13" Type="http://schemas.openxmlformats.org/officeDocument/2006/relationships/hyperlink" Target="consultantplus://offline/ref=A663FCA0F96B912A241B77F3B1025B5D2792BB7F107066BF39C9E74285710CAAABF07F1540536BEAQAI4I" TargetMode="External"/><Relationship Id="rId18" Type="http://schemas.openxmlformats.org/officeDocument/2006/relationships/hyperlink" Target="consultantplus://offline/ref=A663FCA0F96B912A241B77F3B1025B5D279EB379197866BF39C9E74285Q7I1I" TargetMode="External"/><Relationship Id="rId26" Type="http://schemas.openxmlformats.org/officeDocument/2006/relationships/hyperlink" Target="consultantplus://offline/ref=A663FCA0F96B912A241B68ECB7025B5D279FB3791A2731BD689CE9Q4I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63FCA0F96B912A241B68ECB7025B5D279FB3791A2731BD689CE9Q4I7I" TargetMode="External"/><Relationship Id="rId34" Type="http://schemas.openxmlformats.org/officeDocument/2006/relationships/hyperlink" Target="consultantplus://offline/ref=A663FCA0F96B912A241B77F3B1025B5D2793BD79167766BF39C9E74285Q7I1I" TargetMode="External"/><Relationship Id="rId7" Type="http://schemas.openxmlformats.org/officeDocument/2006/relationships/hyperlink" Target="consultantplus://offline/ref=A663FCA0F96B912A241B77F3B1025B5D279EBF71117566BF39C9E74285710CAAABF07F1540536BE8QAI7I" TargetMode="External"/><Relationship Id="rId12" Type="http://schemas.openxmlformats.org/officeDocument/2006/relationships/hyperlink" Target="consultantplus://offline/ref=A663FCA0F96B912A241B77F3B1025B5D279EBF71117566BF39C9E74285710CAAABF07F1540536BE8QAI7I" TargetMode="External"/><Relationship Id="rId17" Type="http://schemas.openxmlformats.org/officeDocument/2006/relationships/hyperlink" Target="consultantplus://offline/ref=A663FCA0F96B912A241B77F3B1025B5D2596BE79147666BF39C9E74285710CAAABF07F15405363EBQAI0I" TargetMode="External"/><Relationship Id="rId25" Type="http://schemas.openxmlformats.org/officeDocument/2006/relationships/hyperlink" Target="consultantplus://offline/ref=A663FCA0F96B912A241B77F3B1025B5D2795BA7A137066BF39C9E74285Q7I1I" TargetMode="External"/><Relationship Id="rId33" Type="http://schemas.openxmlformats.org/officeDocument/2006/relationships/hyperlink" Target="consultantplus://offline/ref=A663FCA0F96B912A241B77F3B1025B5D249FBC7E177766BF39C9E74285710CAAABF07F15405369ECQAI3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63FCA0F96B912A241B77F3B1025B5D249FBC7E177766BF39C9E74285710CAAABF07F15405369ECQAI3I" TargetMode="External"/><Relationship Id="rId20" Type="http://schemas.openxmlformats.org/officeDocument/2006/relationships/hyperlink" Target="consultantplus://offline/ref=A663FCA0F96B912A241B77F3B1025B5D279FBF7A117266BF39C9E74285Q7I1I" TargetMode="External"/><Relationship Id="rId29" Type="http://schemas.openxmlformats.org/officeDocument/2006/relationships/hyperlink" Target="consultantplus://offline/ref=A663FCA0F96B912A241B77F3B1025B5D2F9FBC7E107A3BB53190EB40827E53BDACB9731440536BQE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3FCA0F96B912A241B77F3B1025B5D2796BA7E117766BF39C9E74285Q7I1I" TargetMode="External"/><Relationship Id="rId11" Type="http://schemas.openxmlformats.org/officeDocument/2006/relationships/hyperlink" Target="consultantplus://offline/ref=A663FCA0F96B912A241B77F3B1025B5D279EBF71147866BF39C9E74285Q7I1I" TargetMode="External"/><Relationship Id="rId24" Type="http://schemas.openxmlformats.org/officeDocument/2006/relationships/hyperlink" Target="consultantplus://offline/ref=A663FCA0F96B912A241B77F3B1025B5D2596BE79147666BF39C9E74285710CAAABF07F15405369EFQAI5I" TargetMode="External"/><Relationship Id="rId32" Type="http://schemas.openxmlformats.org/officeDocument/2006/relationships/hyperlink" Target="consultantplus://offline/ref=A663FCA0F96B912A241B68ECB7025B5D279FB3791A2731BD689CE9Q4I7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663FCA0F96B912A241B77F3B1025B5D2596BE79147666BF39C9E74285710CAAABF07F15405368ECQAI3I" TargetMode="External"/><Relationship Id="rId15" Type="http://schemas.openxmlformats.org/officeDocument/2006/relationships/hyperlink" Target="consultantplus://offline/ref=A663FCA0F96B912A241B77F3B1025B5D249FBB71157366BF39C9E74285710CAAABF07F1540536BEAQAI1I" TargetMode="External"/><Relationship Id="rId23" Type="http://schemas.openxmlformats.org/officeDocument/2006/relationships/hyperlink" Target="consultantplus://offline/ref=A663FCA0F96B912A241B77F3B1025B5D2F9FBC7E107A3BB53190EB40827E53BDACB9731440536BQEIEI" TargetMode="External"/><Relationship Id="rId28" Type="http://schemas.openxmlformats.org/officeDocument/2006/relationships/hyperlink" Target="consultantplus://offline/ref=A663FCA0F96B912A241B77F3B1025B5D2792B97E127266BF39C9E74285Q7I1I" TargetMode="External"/><Relationship Id="rId36" Type="http://schemas.openxmlformats.org/officeDocument/2006/relationships/hyperlink" Target="consultantplus://offline/ref=A663FCA0F96B912A241B77F3B1025B5D2F9FBC7E107A3BB53190EB40827E53BDACB9731440536BQEIEI" TargetMode="External"/><Relationship Id="rId10" Type="http://schemas.openxmlformats.org/officeDocument/2006/relationships/hyperlink" Target="consultantplus://offline/ref=A663FCA0F96B912A241B77F3B1025B5D2596BE79147666BF39C9E74285710CAAABF07F1540526AEFQAI6I" TargetMode="External"/><Relationship Id="rId19" Type="http://schemas.openxmlformats.org/officeDocument/2006/relationships/hyperlink" Target="consultantplus://offline/ref=A663FCA0F96B912A241B77F3B1025B5D279FBF7A117266BF39C9E74285710CAAABF07F1540536BEFQAIFI" TargetMode="External"/><Relationship Id="rId31" Type="http://schemas.openxmlformats.org/officeDocument/2006/relationships/hyperlink" Target="consultantplus://offline/ref=A663FCA0F96B912A241B68ECB7025B5D279FB3791A2731BD689CE9Q4I7I" TargetMode="External"/><Relationship Id="rId4" Type="http://schemas.openxmlformats.org/officeDocument/2006/relationships/hyperlink" Target="consultantplus://offline/ref=A663FCA0F96B912A241B77F3B1025B5D279EBF71117566BF39C9E74285710CAAABF07F1540536BE8QAI7I" TargetMode="External"/><Relationship Id="rId9" Type="http://schemas.openxmlformats.org/officeDocument/2006/relationships/hyperlink" Target="consultantplus://offline/ref=A663FCA0F96B912A241B77F3B1025B5D279EBF71177166BF39C9E74285710CAAABF07F1540536BEBQAI6I" TargetMode="External"/><Relationship Id="rId14" Type="http://schemas.openxmlformats.org/officeDocument/2006/relationships/hyperlink" Target="consultantplus://offline/ref=A663FCA0F96B912A241B77F3B1025B5D2792BB7F107066BF39C9E74285710CAAABF07F1540536BEAQAI2I" TargetMode="External"/><Relationship Id="rId22" Type="http://schemas.openxmlformats.org/officeDocument/2006/relationships/hyperlink" Target="consultantplus://offline/ref=A663FCA0F96B912A241B68ECB7025B5D279FB3791A2731BD689CE9Q4I7I" TargetMode="External"/><Relationship Id="rId27" Type="http://schemas.openxmlformats.org/officeDocument/2006/relationships/hyperlink" Target="consultantplus://offline/ref=A663FCA0F96B912A241B68ECB7025B5D279FB3791A2731BD689CE9Q4I7I" TargetMode="External"/><Relationship Id="rId30" Type="http://schemas.openxmlformats.org/officeDocument/2006/relationships/hyperlink" Target="consultantplus://offline/ref=A663FCA0F96B912A241B68ECB7025B5D279FB3791A2731BD689CE9Q4I7I" TargetMode="External"/><Relationship Id="rId35" Type="http://schemas.openxmlformats.org/officeDocument/2006/relationships/hyperlink" Target="consultantplus://offline/ref=A663FCA0F96B912A241B77F3B1025B5D2F9FBC7E107A3BB53190EB40827E53BDACB9731440536BQE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2018-09-28T08:08:00Z</dcterms:created>
  <dcterms:modified xsi:type="dcterms:W3CDTF">2018-09-28T08:09:00Z</dcterms:modified>
</cp:coreProperties>
</file>